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80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1.</w:t>
      </w:r>
      <w:r>
        <w:t xml:space="preserve"> </w:t>
      </w:r>
      <w:r>
        <w:t xml:space="preserve">Установка</w:t>
      </w:r>
      <w:r>
        <w:t xml:space="preserve"> </w:t>
      </w:r>
      <w:r>
        <w:t xml:space="preserve">ОС</w:t>
      </w:r>
      <w:r>
        <w:t xml:space="preserve"> </w:t>
      </w:r>
      <w:r>
        <w:t xml:space="preserve">Linux.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Анна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Глушенок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операционную систему.</w:t>
      </w:r>
    </w:p>
    <w:p>
      <w:pPr>
        <w:numPr>
          <w:ilvl w:val="0"/>
          <w:numId w:val="1001"/>
        </w:numPr>
        <w:pStyle w:val="Compact"/>
      </w:pPr>
      <w:r>
        <w:t xml:space="preserve">Установить обновления, отключить SELinux.</w:t>
      </w:r>
    </w:p>
    <w:p>
      <w:pPr>
        <w:numPr>
          <w:ilvl w:val="0"/>
          <w:numId w:val="1001"/>
        </w:numPr>
        <w:pStyle w:val="Compact"/>
      </w:pPr>
      <w:r>
        <w:t xml:space="preserve">Настроить раскладку клавиатуры.</w:t>
      </w:r>
    </w:p>
    <w:p>
      <w:pPr>
        <w:numPr>
          <w:ilvl w:val="0"/>
          <w:numId w:val="1001"/>
        </w:numPr>
        <w:pStyle w:val="Compact"/>
      </w:pPr>
      <w:r>
        <w:t xml:space="preserve">Установить имя пользователя и название хоста.</w:t>
      </w:r>
    </w:p>
    <w:p>
      <w:pPr>
        <w:numPr>
          <w:ilvl w:val="0"/>
          <w:numId w:val="1001"/>
        </w:numPr>
        <w:pStyle w:val="Compact"/>
      </w:pPr>
      <w:r>
        <w:t xml:space="preserve">Установить ПО ждя создания документации.</w:t>
      </w:r>
    </w:p>
    <w:bookmarkEnd w:id="21"/>
    <w:bookmarkStart w:id="7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Зададим имя виртуальной машины, выберем папку хранения и Образ диска ISO:</w:t>
      </w:r>
    </w:p>
    <w:p>
      <w:pPr>
        <w:pStyle w:val="CaptionedFigure"/>
      </w:pPr>
      <w:r>
        <w:drawing>
          <wp:inline>
            <wp:extent cx="4267200" cy="2756426"/>
            <wp:effectExtent b="0" l="0" r="0" t="0"/>
            <wp:docPr descr="Создание ВМ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56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ВМ</w:t>
      </w:r>
    </w:p>
    <w:p>
      <w:pPr>
        <w:pStyle w:val="BodyText"/>
      </w:pPr>
      <w:r>
        <w:t xml:space="preserve">Выделим основную память, процессоры:</w:t>
      </w:r>
    </w:p>
    <w:p>
      <w:pPr>
        <w:pStyle w:val="CaptionedFigure"/>
      </w:pPr>
      <w:r>
        <w:drawing>
          <wp:inline>
            <wp:extent cx="4267200" cy="2289717"/>
            <wp:effectExtent b="0" l="0" r="0" t="0"/>
            <wp:docPr descr="Оборудование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89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Оборудование</w:t>
      </w:r>
    </w:p>
    <w:p>
      <w:pPr>
        <w:pStyle w:val="BodyText"/>
      </w:pPr>
      <w:r>
        <w:t xml:space="preserve">Зададим конфигурацию жесткого диска, размер диска:</w:t>
      </w:r>
    </w:p>
    <w:p>
      <w:pPr>
        <w:pStyle w:val="CaptionedFigure"/>
      </w:pPr>
      <w:r>
        <w:drawing>
          <wp:inline>
            <wp:extent cx="4267200" cy="2295073"/>
            <wp:effectExtent b="0" l="0" r="0" t="0"/>
            <wp:docPr descr="Виртуальный жесткий диск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95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Виртуальный жесткий диск</w:t>
      </w:r>
    </w:p>
    <w:p>
      <w:pPr>
        <w:pStyle w:val="BodyText"/>
      </w:pPr>
      <w:r>
        <w:t xml:space="preserve">Выделим видеопамять, включим 3D-ускорение:</w:t>
      </w:r>
    </w:p>
    <w:p>
      <w:pPr>
        <w:pStyle w:val="CaptionedFigure"/>
      </w:pPr>
      <w:r>
        <w:drawing>
          <wp:inline>
            <wp:extent cx="4267200" cy="2439527"/>
            <wp:effectExtent b="0" l="0" r="0" t="0"/>
            <wp:docPr descr="Настройка дисплея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39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дисплея</w:t>
      </w:r>
    </w:p>
    <w:p>
      <w:pPr>
        <w:pStyle w:val="BodyText"/>
      </w:pPr>
      <w:r>
        <w:t xml:space="preserve">Выполним запуск виртуальной машины. Пропишем команду liveinst, выберем место установки, создадим аккаунт пользователя и учетную запись root:</w:t>
      </w:r>
    </w:p>
    <w:p>
      <w:pPr>
        <w:pStyle w:val="CaptionedFigure"/>
      </w:pPr>
      <w:r>
        <w:drawing>
          <wp:inline>
            <wp:extent cx="4267200" cy="3719420"/>
            <wp:effectExtent b="0" l="0" r="0" t="0"/>
            <wp:docPr descr="Ввод команды liveinst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19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Ввод команды liveinst</w:t>
      </w:r>
    </w:p>
    <w:p>
      <w:pPr>
        <w:pStyle w:val="CaptionedFigure"/>
      </w:pPr>
      <w:r>
        <w:drawing>
          <wp:inline>
            <wp:extent cx="4267200" cy="3253211"/>
            <wp:effectExtent b="0" l="0" r="0" t="0"/>
            <wp:docPr descr="Обзор установки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53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Обзор установки</w:t>
      </w:r>
    </w:p>
    <w:p>
      <w:pPr>
        <w:pStyle w:val="CaptionedFigure"/>
      </w:pPr>
      <w:r>
        <w:drawing>
          <wp:inline>
            <wp:extent cx="4267200" cy="3378733"/>
            <wp:effectExtent b="0" l="0" r="0" t="0"/>
            <wp:docPr descr="Создание пользователя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378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Создание пользователя</w:t>
      </w:r>
    </w:p>
    <w:p>
      <w:pPr>
        <w:pStyle w:val="CaptionedFigure"/>
      </w:pPr>
      <w:r>
        <w:drawing>
          <wp:inline>
            <wp:extent cx="4267200" cy="3228192"/>
            <wp:effectExtent b="0" l="0" r="0" t="0"/>
            <wp:docPr descr="Аккаунт администратора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28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Аккаунт администратора</w:t>
      </w:r>
    </w:p>
    <w:p>
      <w:pPr>
        <w:pStyle w:val="BodyText"/>
      </w:pPr>
      <w:r>
        <w:t xml:space="preserve">Осуществим вход в ОС, переключимся на роль супер-пользователя, установим средства разработки, обновим пакеты: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Вход в ОС, установка обновлений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Вход в ОС, установка обновлений</w:t>
      </w:r>
    </w:p>
    <w:p>
      <w:pPr>
        <w:pStyle w:val="BodyText"/>
      </w:pPr>
      <w:r>
        <w:t xml:space="preserve">Повысим комфорт работы в консоли; Установим автоматическое обновление, поставим таймер: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Повышение комфорта работы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Повышение комфорта работы</w:t>
      </w:r>
    </w:p>
    <w:p>
      <w:pPr>
        <w:pStyle w:val="BodyText"/>
      </w:pPr>
      <w:r>
        <w:t xml:space="preserve">В файле /etc/selinux/config заменим значение SELINUX=enforcing н азначение SELINUX=permissive. Перезагрузим виртуальную машину: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Внесение изменений в файл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Внесение изменений в файл</w:t>
      </w:r>
    </w:p>
    <w:p>
      <w:pPr>
        <w:pStyle w:val="BodyText"/>
      </w:pPr>
      <w:r>
        <w:t xml:space="preserve">Запустим терминальный мультиплексор tmux. Создадим конфигурационный файл ~/config/sway/config.d/96-systemkeyboard-config.conf: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Создание конфигурационного файл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конфигурационного файла</w:t>
      </w:r>
    </w:p>
    <w:p>
      <w:pPr>
        <w:pStyle w:val="BodyText"/>
      </w:pPr>
      <w:r>
        <w:t xml:space="preserve">Отредактируем конфигурационный файл ~/config/sway/config.d/96-systemkeyboard-config.conf: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Редактирование 1-го конфигурационного файла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Редактирование 1-го конфигурационного файла</w:t>
      </w:r>
    </w:p>
    <w:p>
      <w:pPr>
        <w:pStyle w:val="BodyText"/>
      </w:pPr>
      <w:r>
        <w:t xml:space="preserve">Запустим и отредактируем конфигурационный файл /etc/X11/xorg.conf.d/00-keyboard.conf: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Запуск конфигурационных файлов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конфигурационных файлов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Редактирование 2-го конфигурационного файла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Редактирование 2-го конфигурационного файла</w:t>
      </w:r>
    </w:p>
    <w:p>
      <w:pPr>
        <w:pStyle w:val="BodyText"/>
      </w:pPr>
      <w:r>
        <w:t xml:space="preserve">Запустим терминальный мультиплексор tmux, переключимся на роль супер-пользователя. Создадим пользователя и его пароль. Установим имя хоста. Проверим, что имя хоста установлено верно: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Установка имени пользователя и названия хоста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Установка имени пользователя и названия хоста</w:t>
      </w:r>
    </w:p>
    <w:p>
      <w:pPr>
        <w:pStyle w:val="BodyText"/>
      </w:pPr>
      <w:r>
        <w:t xml:space="preserve">Установим средство работы pandoc для работы с языком разметки MarkDown. Для работы с перекрестными ссылками скачаем пакет pandoc-crossref, версии 3.1.11.1: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Установка ПО для создания документации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ПО для создания документации</w:t>
      </w:r>
    </w:p>
    <w:p>
      <w:pPr>
        <w:pStyle w:val="BodyText"/>
      </w:pPr>
      <w:r>
        <w:t xml:space="preserve">Распакуем архивы, переместим их в каталог /usr/local/bin: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Распаковка архив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Распаковка архива</w:t>
      </w:r>
    </w:p>
    <w:p>
      <w:pPr>
        <w:pStyle w:val="BodyText"/>
      </w:pPr>
      <w:r>
        <w:t xml:space="preserve">Установим дистрибутив TeXlive: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Установка TeXlive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TeXlive</w:t>
      </w:r>
    </w:p>
    <w:bookmarkEnd w:id="79"/>
    <w:bookmarkStart w:id="83" w:name="выполнение-домашне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домашней работы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Linux: 6.12.15-200.</w:t>
      </w:r>
    </w:p>
    <w:p>
      <w:pPr>
        <w:numPr>
          <w:ilvl w:val="0"/>
          <w:numId w:val="1002"/>
        </w:numPr>
        <w:pStyle w:val="Compact"/>
      </w:pPr>
      <w:r>
        <w:t xml:space="preserve">Частота процессора: 2496.010.</w:t>
      </w:r>
    </w:p>
    <w:p>
      <w:pPr>
        <w:numPr>
          <w:ilvl w:val="0"/>
          <w:numId w:val="1002"/>
        </w:numPr>
        <w:pStyle w:val="Compact"/>
      </w:pPr>
      <w:r>
        <w:t xml:space="preserve">Модель процессора: Intel (R) Core (TM).</w:t>
      </w:r>
    </w:p>
    <w:p>
      <w:pPr>
        <w:numPr>
          <w:ilvl w:val="0"/>
          <w:numId w:val="1002"/>
        </w:numPr>
        <w:pStyle w:val="Compact"/>
      </w:pPr>
      <w:r>
        <w:t xml:space="preserve">Объем доступной оперативной памяти: 5119544K.</w:t>
      </w:r>
    </w:p>
    <w:p>
      <w:pPr>
        <w:numPr>
          <w:ilvl w:val="0"/>
          <w:numId w:val="1002"/>
        </w:numPr>
        <w:pStyle w:val="Compact"/>
      </w:pPr>
      <w:r>
        <w:t xml:space="preserve">Тип обнаруженного гипервизора: KVM.</w:t>
      </w:r>
    </w:p>
    <w:p>
      <w:pPr>
        <w:numPr>
          <w:ilvl w:val="0"/>
          <w:numId w:val="1002"/>
        </w:numPr>
        <w:pStyle w:val="Compact"/>
      </w:pPr>
      <w:r>
        <w:t xml:space="preserve">Тип файловой системы корневого раздела: sda4.</w:t>
      </w:r>
    </w:p>
    <w:p>
      <w:pPr>
        <w:numPr>
          <w:ilvl w:val="0"/>
          <w:numId w:val="1002"/>
        </w:numPr>
        <w:pStyle w:val="Compact"/>
      </w:pPr>
      <w:r>
        <w:t xml:space="preserve">Последовательность монтирования файловых систем: BTRFS, EXT4-fs.</w:t>
      </w:r>
    </w:p>
    <w:p>
      <w:pPr>
        <w:pStyle w:val="CaptionedFigure"/>
      </w:pPr>
      <w:r>
        <w:drawing>
          <wp:inline>
            <wp:extent cx="4267200" cy="2400300"/>
            <wp:effectExtent b="0" l="0" r="0" t="0"/>
            <wp:docPr descr="Выполнение домашней работы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Выполнение домашней работы</w:t>
      </w:r>
    </w:p>
    <w:bookmarkEnd w:id="83"/>
    <w:bookmarkStart w:id="84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3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Системное имя, идентификатор пользователя, идентификатор группы, полное имя, домашний каталог, начальная оболочка.</w:t>
      </w:r>
    </w:p>
    <w:p>
      <w:pPr>
        <w:numPr>
          <w:ilvl w:val="0"/>
          <w:numId w:val="1004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– для получения справки по команде; man</w:t>
      </w:r>
      <w:r>
        <w:t xml:space="preserve"> </w:t>
      </w:r>
      <w:r>
        <w:t xml:space="preserve"> </w:t>
      </w:r>
      <w:r>
        <w:t xml:space="preserve">(man ls)</w:t>
      </w:r>
      <w:r>
        <w:br/>
      </w:r>
      <w:r>
        <w:t xml:space="preserve">– для перемещения по файловой системе; cd</w:t>
      </w:r>
      <w:r>
        <w:t xml:space="preserve"> </w:t>
      </w:r>
      <w:r>
        <w:t xml:space="preserve"> </w:t>
      </w:r>
      <w:r>
        <w:t xml:space="preserve">(cd / - перемещение в корневой каталог)</w:t>
      </w:r>
      <w:r>
        <w:br/>
      </w:r>
      <w:r>
        <w:t xml:space="preserve">– для просмотра содержимого каталога; ls</w:t>
      </w:r>
      <w:r>
        <w:t xml:space="preserve"> </w:t>
      </w:r>
      <w:r>
        <w:t xml:space="preserve"> </w:t>
      </w:r>
      <w:r>
        <w:t xml:space="preserve">(ls / - содержимое корневого каталога)</w:t>
      </w:r>
      <w:r>
        <w:br/>
      </w:r>
      <w:r>
        <w:t xml:space="preserve">– для определения объёма каталога; du -s</w:t>
      </w:r>
      <w:r>
        <w:t xml:space="preserve"> </w:t>
      </w:r>
      <w:r>
        <w:t xml:space="preserve"> </w:t>
      </w:r>
      <w:r>
        <w:t xml:space="preserve">(du -s /etc)</w:t>
      </w:r>
      <w:r>
        <w:br/>
      </w:r>
      <w:r>
        <w:t xml:space="preserve">– для создания / удаления каталогов / файлов; rm</w:t>
      </w:r>
      <w:r>
        <w:t xml:space="preserve"> </w:t>
      </w:r>
      <w:r>
        <w:t xml:space="preserve"> </w:t>
      </w:r>
      <w:r>
        <w:t xml:space="preserve"> </w:t>
      </w:r>
      <w:r>
        <w:t xml:space="preserve">Пустые каталоги можно удалять командой rmdir (если добавить ключ -s, то можно удалять и не только пустые). Также любые файлы можно удалять рекурсивно: rm -r</w:t>
      </w:r>
      <w:r>
        <w:t xml:space="preserve"> </w:t>
      </w:r>
      <w:r>
        <w:br/>
      </w:r>
      <w:r>
        <w:t xml:space="preserve">– для задания определённых прав на файл / каталог; chmod</w:t>
      </w:r>
      <w:r>
        <w:t xml:space="preserve"> </w:t>
      </w:r>
      <w:r>
        <w:t xml:space="preserve"> </w:t>
      </w:r>
      <w:r>
        <w:t xml:space="preserve"> </w:t>
      </w:r>
      <w:r>
        <w:t xml:space="preserve">(chmod 777 filename.txt)</w:t>
      </w:r>
      <w:r>
        <w:br/>
      </w:r>
      <w:r>
        <w:t xml:space="preserve">– для просмотра истории команд. history3</w:t>
      </w:r>
    </w:p>
    <w:p>
      <w:pPr>
        <w:numPr>
          <w:ilvl w:val="0"/>
          <w:numId w:val="1005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Порядок, определяющий способ организации, хранения и именования данных на носителях информации. Например ext2. Характеристика: ext2 журналируема (при сбоях можно восстановить данные). Максимальный размер файла 16гб-2гб. Максимальный размер тома 2гб-32гб. Существует единственный корневой каталог откуда исходят остальные каталоги. Максимальная длина имени файла 266 байт.</w:t>
      </w:r>
    </w:p>
    <w:p>
      <w:pPr>
        <w:numPr>
          <w:ilvl w:val="0"/>
          <w:numId w:val="1006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Команда mount.</w:t>
      </w:r>
    </w:p>
    <w:p>
      <w:pPr>
        <w:numPr>
          <w:ilvl w:val="0"/>
          <w:numId w:val="1007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Kill</w:t>
      </w:r>
      <w:r>
        <w:t xml:space="preserve"> </w:t>
      </w:r>
      <w:r>
        <w:t xml:space="preserve">. Pid можно получить командой ps axu | grep</w:t>
      </w:r>
      <w:r>
        <w:t xml:space="preserve"> </w:t>
      </w:r>
      <w:r>
        <w:t xml:space="preserve">“</w:t>
      </w:r>
      <w:r>
        <w:t xml:space="preserve">то, что мы ищем</w:t>
      </w:r>
      <w:r>
        <w:t xml:space="preserve">”</w:t>
      </w:r>
      <w:r>
        <w:t xml:space="preserve">. (kill 5099).</w:t>
      </w:r>
    </w:p>
    <w:bookmarkEnd w:id="84"/>
    <w:bookmarkStart w:id="85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№1 мне удалось 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85"/>
    <w:bookmarkStart w:id="87" w:name="список-литературы"/>
    <w:p>
      <w:pPr>
        <w:pStyle w:val="Heading1"/>
      </w:pPr>
      <w:r>
        <w:t xml:space="preserve">Список литературы</w:t>
      </w:r>
    </w:p>
    <w:bookmarkStart w:id="86" w:name="refs"/>
    <w:bookmarkEnd w:id="86"/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1. Установка ОС Linux.</dc:title>
  <dc:creator>Анна Александровна Глушенок</dc:creator>
  <dc:language>ru-RU</dc:language>
  <cp:keywords/>
  <dcterms:created xsi:type="dcterms:W3CDTF">2025-03-08T14:21:56Z</dcterms:created>
  <dcterms:modified xsi:type="dcterms:W3CDTF">2025-03-08T14:21:56Z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